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Дело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№05-0142/2606/2024</w:t>
      </w:r>
    </w:p>
    <w:p>
      <w:pPr>
        <w:spacing w:before="0" w:after="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УИД86MS0061-01-2024-000080-13</w:t>
      </w:r>
    </w:p>
    <w:p>
      <w:pPr>
        <w:spacing w:before="0" w:after="0"/>
        <w:jc w:val="right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24 января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город Сургут 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и судебного участка № 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Романова И.А., расположенного по адресу: Тюменская область, г. Сургут, ул. Гагарина д. 9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410,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материалы дела об административном правонарушении, предусмотренном ч. 2 ст. 12.2 КоАП РФ, в отношении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Полищука Артёма Артуровича, </w:t>
      </w:r>
      <w:r>
        <w:rPr>
          <w:rStyle w:val="cat-ExternalSystemDefinedgrp-38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PassportDatagrp-20rplc-9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гражданина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зарегистрированного по адресу: </w:t>
      </w:r>
      <w:r>
        <w:rPr>
          <w:rStyle w:val="cat-UserDefinedgrp-39rplc-11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ExternalSystemDefinedgrp-37rplc-1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ExternalSystemDefinedgrp-36rplc-1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ind w:firstLine="567"/>
        <w:jc w:val="center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Style w:val="cat-UserDefinedgrp-40rplc-1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Полищук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нарушение п. 2 Основных положений по допуску транспортных средств к эксплуатации и обязанности должностных лиц по обеспечению безопасности дорожного движения ПДД РФ, управлял транспортным средством </w:t>
      </w:r>
      <w:r>
        <w:rPr>
          <w:rStyle w:val="cat-CarMakeModelgrp-22rplc-21"/>
          <w:rFonts w:ascii="Times New Roman" w:eastAsia="Times New Roman" w:hAnsi="Times New Roman" w:cs="Times New Roman"/>
          <w:sz w:val="27"/>
          <w:szCs w:val="27"/>
        </w:rPr>
        <w:t>марка автомобиля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CarNumbergrp-23rplc-22"/>
          <w:rFonts w:ascii="Times New Roman" w:eastAsia="Times New Roman" w:hAnsi="Times New Roman" w:cs="Times New Roman"/>
          <w:sz w:val="27"/>
          <w:szCs w:val="27"/>
        </w:rPr>
        <w:t>регистрационный знак ТС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котором отсутствовал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передний </w:t>
      </w:r>
      <w:r>
        <w:rPr>
          <w:rFonts w:ascii="Times New Roman" w:eastAsia="Times New Roman" w:hAnsi="Times New Roman" w:cs="Times New Roman"/>
          <w:sz w:val="27"/>
          <w:szCs w:val="27"/>
        </w:rPr>
        <w:t>государственны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регистрационны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знак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Полищук А.А.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</w:t>
      </w:r>
      <w:r>
        <w:rPr>
          <w:rFonts w:ascii="Times New Roman" w:eastAsia="Times New Roman" w:hAnsi="Times New Roman" w:cs="Times New Roman"/>
          <w:sz w:val="27"/>
          <w:szCs w:val="27"/>
        </w:rPr>
        <w:t>м заседании вину в совершении правонарушения признал, пояснил, что забирал автомобиль после ремонта и бампер не имел креплений для регистрационного номера.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подтверждение вины </w:t>
      </w:r>
      <w:r>
        <w:rPr>
          <w:rFonts w:ascii="Times New Roman" w:eastAsia="Times New Roman" w:hAnsi="Times New Roman" w:cs="Times New Roman"/>
          <w:sz w:val="27"/>
          <w:szCs w:val="27"/>
        </w:rPr>
        <w:t>Полищука А.А.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суду представлены следующие доказательства: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протокол об административном правонарушении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86 </w:t>
      </w:r>
      <w:r>
        <w:rPr>
          <w:rFonts w:ascii="Times New Roman" w:eastAsia="Times New Roman" w:hAnsi="Times New Roman" w:cs="Times New Roman"/>
          <w:sz w:val="27"/>
          <w:szCs w:val="27"/>
        </w:rPr>
        <w:t>ХМ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465940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7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12</w:t>
      </w:r>
      <w:r>
        <w:rPr>
          <w:rFonts w:ascii="Times New Roman" w:eastAsia="Times New Roman" w:hAnsi="Times New Roman" w:cs="Times New Roman"/>
          <w:sz w:val="27"/>
          <w:szCs w:val="27"/>
        </w:rPr>
        <w:t>.20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г.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фотографи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транспортного средства </w:t>
      </w:r>
      <w:r>
        <w:rPr>
          <w:rStyle w:val="cat-CarMakeModelgrp-22rplc-27"/>
          <w:rFonts w:ascii="Times New Roman" w:eastAsia="Times New Roman" w:hAnsi="Times New Roman" w:cs="Times New Roman"/>
          <w:sz w:val="27"/>
          <w:szCs w:val="27"/>
        </w:rPr>
        <w:t>марка автомобиля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которой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передний </w:t>
      </w:r>
      <w:r>
        <w:rPr>
          <w:rFonts w:ascii="Times New Roman" w:eastAsia="Times New Roman" w:hAnsi="Times New Roman" w:cs="Times New Roman"/>
          <w:sz w:val="27"/>
          <w:szCs w:val="27"/>
        </w:rPr>
        <w:t>государственны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регистрационны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знак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отсутству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-рапорт ИДПС </w:t>
      </w:r>
      <w:r>
        <w:rPr>
          <w:rFonts w:ascii="Times New Roman" w:eastAsia="Times New Roman" w:hAnsi="Times New Roman" w:cs="Times New Roman"/>
          <w:sz w:val="27"/>
          <w:szCs w:val="27"/>
        </w:rPr>
        <w:t>ОБ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ДПС ГИБДД 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>МВД России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г.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Сургуту от </w:t>
      </w:r>
      <w:r>
        <w:rPr>
          <w:rFonts w:ascii="Times New Roman" w:eastAsia="Times New Roman" w:hAnsi="Times New Roman" w:cs="Times New Roman"/>
          <w:sz w:val="27"/>
          <w:szCs w:val="27"/>
        </w:rPr>
        <w:t>26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12</w:t>
      </w:r>
      <w:r>
        <w:rPr>
          <w:rFonts w:ascii="Times New Roman" w:eastAsia="Times New Roman" w:hAnsi="Times New Roman" w:cs="Times New Roman"/>
          <w:sz w:val="27"/>
          <w:szCs w:val="27"/>
        </w:rPr>
        <w:t>.2023г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Изучив представленные документы суд признает их относимыми, допустимыми и достоверными доказательствами, так как они составлены уполномоченными на то лицами, надлежащим образом оформлены и полностью согласуются между собой.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Согласно п. 2 Основных положений по допуску транспортных средств к эксплуатации и обязанности должностных лиц по обеспечению безопасности дорожного движения ПДД РФ, на механических транспортных средствах (кроме трамваев и троллейбусов) и прицепах должны быть установлены на предусмотренных для этого местах регистрационные знаки соответствующего образца.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Согласно п. 11 Основных положений по допуску транспортных средств к эксплуатации и обязанностей должностных лиц по обеспечению безопасности дорожного движения, запрещается эксплуатация транспортных средств без укрепленных на установленных местах регистрационных знаков, имеющих скрытые, поддельные, измененные номера узлов и агрегатов или регистрационные знаки.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Судом установлено, что </w:t>
      </w:r>
      <w:r>
        <w:rPr>
          <w:rFonts w:ascii="Times New Roman" w:eastAsia="Times New Roman" w:hAnsi="Times New Roman" w:cs="Times New Roman"/>
          <w:sz w:val="27"/>
          <w:szCs w:val="27"/>
        </w:rPr>
        <w:t>Полищук А.А.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управлял транспортным средством, на котором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установлен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передний </w:t>
      </w:r>
      <w:r>
        <w:rPr>
          <w:rFonts w:ascii="Times New Roman" w:eastAsia="Times New Roman" w:hAnsi="Times New Roman" w:cs="Times New Roman"/>
          <w:sz w:val="27"/>
          <w:szCs w:val="27"/>
        </w:rPr>
        <w:t>государственны</w:t>
      </w:r>
      <w:r>
        <w:rPr>
          <w:rFonts w:ascii="Times New Roman" w:eastAsia="Times New Roman" w:hAnsi="Times New Roman" w:cs="Times New Roman"/>
          <w:sz w:val="27"/>
          <w:szCs w:val="27"/>
        </w:rPr>
        <w:t>й регистрационный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знак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п. 2.3.1 названных Правил водитель обязан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движения, в том числе и установку на транспортном средстве регистрационных знаков.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уд квалифицирует 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Полищука А.А.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ч. 2 ст.12.2 Кодекса РФ об административных правонарушениях –</w:t>
      </w:r>
      <w:r>
        <w:rPr>
          <w:rFonts w:ascii="Calibri" w:eastAsia="Calibri" w:hAnsi="Calibri" w:cs="Calibri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управление транспортным средством</w:t>
      </w:r>
      <w:r>
        <w:rPr>
          <w:rFonts w:ascii="Roboto" w:eastAsia="Roboto" w:hAnsi="Roboto" w:cs="Roboto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без государственных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регистрационны</w:t>
      </w:r>
      <w:r>
        <w:rPr>
          <w:rFonts w:ascii="Times New Roman" w:eastAsia="Times New Roman" w:hAnsi="Times New Roman" w:cs="Times New Roman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знак</w:t>
      </w:r>
      <w:r>
        <w:rPr>
          <w:rFonts w:ascii="Times New Roman" w:eastAsia="Times New Roman" w:hAnsi="Times New Roman" w:cs="Times New Roman"/>
          <w:sz w:val="27"/>
          <w:szCs w:val="27"/>
        </w:rPr>
        <w:t>ов.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>Срок давности привлечения к административной ответственности не истек, протокол об административном правонарушении и другие материалы дела составлены в соответствии с требованиями закона, правомочным лицом.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При назначении административного наказания, суд учитывает характер совершенного административного правонарушения, личность виновного, его имущественное положение, обстоятельства смягчающие и отягчающие административную ответственность.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смягчающи</w:t>
      </w:r>
      <w:r>
        <w:rPr>
          <w:rFonts w:ascii="Times New Roman" w:eastAsia="Times New Roman" w:hAnsi="Times New Roman" w:cs="Times New Roman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ответственность лица, в отношении которого ведется производство по делу об административном правонарушении, суд</w:t>
      </w:r>
      <w:r>
        <w:rPr>
          <w:rFonts w:ascii="Times New Roman" w:eastAsia="Times New Roman" w:hAnsi="Times New Roman" w:cs="Times New Roman"/>
          <w:sz w:val="27"/>
          <w:szCs w:val="27"/>
        </w:rPr>
        <w:t>ом не установлено.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Обстоятельством, отягчающим ответственность лица, в отношении которого ведется производство по делу об административном правонарушении, является повторное совершение однородного правонарушения, поскольку </w:t>
      </w:r>
      <w:r>
        <w:rPr>
          <w:rFonts w:ascii="Times New Roman" w:eastAsia="Times New Roman" w:hAnsi="Times New Roman" w:cs="Times New Roman"/>
          <w:sz w:val="27"/>
          <w:szCs w:val="27"/>
        </w:rPr>
        <w:t>Полищук А.А.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течении года привлекался к административной ответственности за нарушение Правил дорожного движения, по которым срок, предусмотренный ст. 4.6 КоАП РФ, не истек.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 w:line="259" w:lineRule="auto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назначении административного наказания, суд учитывает характер совершенного административного правонарушения, обстоятельства совершения, данные о личности </w:t>
      </w:r>
      <w:r>
        <w:rPr>
          <w:rFonts w:ascii="Times New Roman" w:eastAsia="Times New Roman" w:hAnsi="Times New Roman" w:cs="Times New Roman"/>
          <w:sz w:val="27"/>
          <w:szCs w:val="27"/>
        </w:rPr>
        <w:t>Полищука А.А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., считает необходимым назначить наказание в виде штрафа. </w:t>
      </w:r>
    </w:p>
    <w:p>
      <w:pPr>
        <w:spacing w:before="0" w:after="0" w:line="259" w:lineRule="auto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 основании вышеизложенного, и руководствуясь </w:t>
      </w:r>
      <w:r>
        <w:rPr>
          <w:rFonts w:ascii="Times New Roman" w:eastAsia="Times New Roman" w:hAnsi="Times New Roman" w:cs="Times New Roman"/>
          <w:sz w:val="27"/>
          <w:szCs w:val="27"/>
        </w:rPr>
        <w:t>ст.ст</w:t>
      </w:r>
      <w:r>
        <w:rPr>
          <w:rFonts w:ascii="Times New Roman" w:eastAsia="Times New Roman" w:hAnsi="Times New Roman" w:cs="Times New Roman"/>
          <w:sz w:val="27"/>
          <w:szCs w:val="27"/>
        </w:rPr>
        <w:t>. 29.9-29.10 Кодекса Российской Федерации об административных правонарушениях, мировой судья</w:t>
      </w:r>
    </w:p>
    <w:p>
      <w:pPr>
        <w:spacing w:before="0" w:after="0" w:line="259" w:lineRule="auto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 w:line="259" w:lineRule="auto"/>
        <w:ind w:firstLine="567"/>
        <w:jc w:val="both"/>
        <w:rPr>
          <w:sz w:val="27"/>
          <w:szCs w:val="27"/>
        </w:rPr>
      </w:pPr>
    </w:p>
    <w:p>
      <w:pPr>
        <w:spacing w:before="0" w:after="0" w:line="259" w:lineRule="auto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Полищука Артёма Артуровича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>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административного правонарушения, предусмотренного ч. 2 ст. 12.2 КоАП РФ и назначить </w:t>
      </w:r>
      <w:r>
        <w:rPr>
          <w:rFonts w:ascii="Times New Roman" w:eastAsia="Times New Roman" w:hAnsi="Times New Roman" w:cs="Times New Roman"/>
          <w:sz w:val="27"/>
          <w:szCs w:val="27"/>
        </w:rPr>
        <w:t>ему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наказание в виде административного штрафа в размере 5000 (пять тысяч) рублей.</w:t>
      </w:r>
    </w:p>
    <w:p>
      <w:pPr>
        <w:spacing w:before="0" w:after="0" w:line="259" w:lineRule="auto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Штраф подлежит уплате на расчетный счет № 03100643000000018700 в РКЦ г. Ханты-Мансийска//УФК по Ханты-Мансийскому автономному округу – Югре г. Ханты-</w:t>
      </w:r>
      <w:r>
        <w:rPr>
          <w:rFonts w:ascii="Times New Roman" w:eastAsia="Times New Roman" w:hAnsi="Times New Roman" w:cs="Times New Roman"/>
          <w:sz w:val="27"/>
          <w:szCs w:val="27"/>
        </w:rPr>
        <w:t>Мансийск,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БИК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007162163, </w:t>
      </w:r>
      <w:r>
        <w:rPr>
          <w:rFonts w:ascii="Times New Roman" w:eastAsia="Times New Roman" w:hAnsi="Times New Roman" w:cs="Times New Roman"/>
          <w:sz w:val="27"/>
          <w:szCs w:val="27"/>
        </w:rPr>
        <w:t>кор</w:t>
      </w:r>
      <w:r>
        <w:rPr>
          <w:rFonts w:ascii="Times New Roman" w:eastAsia="Times New Roman" w:hAnsi="Times New Roman" w:cs="Times New Roman"/>
          <w:sz w:val="27"/>
          <w:szCs w:val="27"/>
        </w:rPr>
        <w:t>./</w:t>
      </w:r>
      <w:r>
        <w:rPr>
          <w:rFonts w:ascii="Times New Roman" w:eastAsia="Times New Roman" w:hAnsi="Times New Roman" w:cs="Times New Roman"/>
          <w:sz w:val="27"/>
          <w:szCs w:val="27"/>
        </w:rPr>
        <w:t>сч</w:t>
      </w:r>
      <w:r>
        <w:rPr>
          <w:rFonts w:ascii="Times New Roman" w:eastAsia="Times New Roman" w:hAnsi="Times New Roman" w:cs="Times New Roman"/>
          <w:sz w:val="27"/>
          <w:szCs w:val="27"/>
        </w:rPr>
        <w:t>. 40102810245370000007, ОКТМО 71876000, ИНН 8601010390, КПП 860101001 КОД БК 188 116 011 230 100 01 140, УИН 188 104 8623 0320027</w:t>
      </w:r>
      <w:r>
        <w:rPr>
          <w:rFonts w:ascii="Times New Roman" w:eastAsia="Times New Roman" w:hAnsi="Times New Roman" w:cs="Times New Roman"/>
          <w:sz w:val="27"/>
          <w:szCs w:val="27"/>
        </w:rPr>
        <w:t>059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 w:line="259" w:lineRule="auto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Неуплата штрафа в течение 60 дней с момента вступления постановления в законную силу, влечет административную ответственность, предусмотренную ч. 1 ст. 20.25 Кодекса РФ об административных правонарушениях, в виде административного штрафа в двукратном размере неуплаченного административного штрафа либо административного ареста на срок 15 суток, либо обязательных работ на срок до пятидесяти часов.</w:t>
      </w:r>
    </w:p>
    <w:p>
      <w:pPr>
        <w:spacing w:before="0" w:after="0" w:line="259" w:lineRule="auto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п.1.3 ст. 32.2 КоАП РФ при уплате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лицом, привлеченным к административное ответственности,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городской суд ХМАО-Югры в течение десяти суток со дня вручения или получения копии постановления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Сургута.</w:t>
      </w:r>
    </w:p>
    <w:p>
      <w:pPr>
        <w:spacing w:before="0" w:after="0"/>
        <w:ind w:firstLine="142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И.А. Романова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Мировой судья судебного участка №8 Сургутского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И.А. Романова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sz w:val="20"/>
          <w:szCs w:val="20"/>
        </w:rPr>
        <w:t>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</w:rPr>
        <w:t>января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года 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0"/>
          <w:szCs w:val="20"/>
        </w:rPr>
        <w:t>142</w:t>
      </w:r>
      <w:r>
        <w:rPr>
          <w:rFonts w:ascii="Times New Roman" w:eastAsia="Times New Roman" w:hAnsi="Times New Roman" w:cs="Times New Roman"/>
          <w:sz w:val="20"/>
          <w:szCs w:val="20"/>
        </w:rPr>
        <w:t>-260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ind w:firstLine="567"/>
        <w:jc w:val="both"/>
        <w:rPr>
          <w:sz w:val="20"/>
          <w:szCs w:val="20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8rplc-8">
    <w:name w:val="cat-ExternalSystemDefined grp-38 rplc-8"/>
    <w:basedOn w:val="DefaultParagraphFont"/>
  </w:style>
  <w:style w:type="character" w:customStyle="1" w:styleId="cat-PassportDatagrp-20rplc-9">
    <w:name w:val="cat-PassportData grp-20 rplc-9"/>
    <w:basedOn w:val="DefaultParagraphFont"/>
  </w:style>
  <w:style w:type="character" w:customStyle="1" w:styleId="cat-UserDefinedgrp-39rplc-11">
    <w:name w:val="cat-UserDefined grp-39 rplc-11"/>
    <w:basedOn w:val="DefaultParagraphFont"/>
  </w:style>
  <w:style w:type="character" w:customStyle="1" w:styleId="cat-ExternalSystemDefinedgrp-37rplc-12">
    <w:name w:val="cat-ExternalSystemDefined grp-37 rplc-12"/>
    <w:basedOn w:val="DefaultParagraphFont"/>
  </w:style>
  <w:style w:type="character" w:customStyle="1" w:styleId="cat-ExternalSystemDefinedgrp-36rplc-14">
    <w:name w:val="cat-ExternalSystemDefined grp-36 rplc-14"/>
    <w:basedOn w:val="DefaultParagraphFont"/>
  </w:style>
  <w:style w:type="character" w:customStyle="1" w:styleId="cat-UserDefinedgrp-40rplc-16">
    <w:name w:val="cat-UserDefined grp-40 rplc-16"/>
    <w:basedOn w:val="DefaultParagraphFont"/>
  </w:style>
  <w:style w:type="character" w:customStyle="1" w:styleId="cat-CarMakeModelgrp-22rplc-21">
    <w:name w:val="cat-CarMakeModel grp-22 rplc-21"/>
    <w:basedOn w:val="DefaultParagraphFont"/>
  </w:style>
  <w:style w:type="character" w:customStyle="1" w:styleId="cat-CarNumbergrp-23rplc-22">
    <w:name w:val="cat-CarNumber grp-23 rplc-22"/>
    <w:basedOn w:val="DefaultParagraphFont"/>
  </w:style>
  <w:style w:type="character" w:customStyle="1" w:styleId="cat-CarMakeModelgrp-22rplc-27">
    <w:name w:val="cat-CarMakeModel grp-22 rplc-2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